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400" w:lineRule="exact"/>
        <w:ind w:firstLine="482" w:firstLineChars="200"/>
        <w:jc w:val="center"/>
        <w:textAlignment w:val="auto"/>
        <w:outlineLvl w:val="9"/>
        <w:rPr>
          <w:rFonts w:hint="eastAsia" w:ascii="宋体" w:hAnsi="宋体" w:eastAsia="宋体" w:cs="宋体"/>
          <w:b/>
          <w:bCs/>
          <w:sz w:val="24"/>
          <w:szCs w:val="24"/>
        </w:rPr>
      </w:pPr>
      <w:bookmarkStart w:id="0" w:name="_GoBack"/>
      <w:bookmarkEnd w:id="0"/>
      <w:r>
        <w:rPr>
          <w:rFonts w:hint="eastAsia" w:ascii="宋体" w:hAnsi="宋体" w:eastAsia="宋体" w:cs="宋体"/>
          <w:b/>
          <w:bCs/>
          <w:sz w:val="24"/>
          <w:szCs w:val="24"/>
          <w:lang w:val="en-US" w:eastAsia="zh-CN"/>
        </w:rPr>
        <w:t>麻醉药品和精神药品管理条例（2016年修正）</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2" w:firstLineChars="20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第一章 总 则</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第一条 为加强麻醉药品和精神药品的管理，保证麻醉药品和精神药品的合法、安全、合理使用，防止流入非法渠道，根据药品管理法和其他有关法律的规定，制定本条例。</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第二条 麻醉药品药用原植物的种植，麻醉药品和精神药品的实验研究、生产、经营、使用、储存、运输等活动以及监督管理，适用本条例。</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麻醉药品和精神药品的进出口依照有关法律的规定办理。</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第三条 本条例所称麻醉药品和精神药品，是指列入麻醉药品目录、精神药品目录（以下称目录）的药品和其他物质。精神药品分为第一类精神药品和第二类精神药品。</w:t>
      </w:r>
      <w:r>
        <w:rPr>
          <w:rFonts w:hint="eastAsia" w:ascii="宋体" w:hAnsi="宋体" w:eastAsia="宋体" w:cs="宋体"/>
          <w:sz w:val="21"/>
          <w:szCs w:val="21"/>
        </w:rPr>
        <w:br w:type="textWrapping"/>
      </w:r>
      <w:r>
        <w:rPr>
          <w:rFonts w:hint="eastAsia" w:ascii="宋体" w:hAnsi="宋体" w:eastAsia="宋体" w:cs="宋体"/>
          <w:sz w:val="21"/>
          <w:szCs w:val="21"/>
        </w:rPr>
        <w:t>目录由国务院药品监督管理部门会同国务院公安部门、国务院卫生主管部门制定、调整并公布。</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上市销售但尚未列入目录的药品和其他物质或者第二类精神药品发生滥用，已经造成或者可能造成严重社会危害的，国务院药品监督管理部门会同国务院公安部门、国务院卫生主管部门应当及时将该药品和该物质列入目录或者将该第二类精神药品调整为第一类精神药品。</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第四条 国家对麻醉药品药用原植物以及麻醉药品和精神药品实行管制。</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除本条例另有规定的外，任何单位、个人不得进行麻醉药品药用原植物的种植以及麻醉药品和精神药品的实验研究、生产、经营、使用、储存、运输等活动。</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第五条 国务院药品监督管理部门负责全国麻醉药品和精神药品的监督管理工作，并会同国务院农业主管部门对麻醉药品药用原植物实施监督管理。</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国务院公安部门负责对造成麻醉药品药用原植物、麻醉药品和精神药品流入非法渠道的行为进行查处。国务院其他有关主管部门在各自的职责范围内负责与麻醉药品和精神药品有关的管理工作。</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省、自治区、直辖市人民政府药品监督管理部门负责本行政区域内麻醉药品和精神药品的监督管理工作。县级以上地方公安机关负责对本行政区域内造成麻醉药品和精神药品流入非法渠道的行为进行查处。县级以上地方人民政府其他有关主管部门在各自的职责范围内负责与麻醉药品和精神药品有关的管理工作。</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第六条 麻醉药品和精神药品生产、经营企业和使用单位可以依法参加行业协会。行业协会应当加强行业自律管理。</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2" w:firstLineChars="20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第二章 种植、实验研究和生产</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第七条 国家根据麻醉药品和精神药品的医疗、国家储备和企业生产所需原料的需要确定需求总量，对麻醉药品药用原植物的种植、麻醉药品和精神药品的生产实行总量控制。</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国务院药品监督管理部门根据麻醉药品和精神药品的需求总量制定年度生产计划。</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国务院药品监督管理部门和国务院农业主管部门根据麻醉药品年度生产计划，制定麻醉药品药用原植物年度种植计划。</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第八条 麻醉药品药用原植物种植企业应当根据年度种植计划，种植麻醉药品药用原植物。</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麻醉药品药用原植物种植企业应当向国务院药品监督管理部门和国务院农业主管部门定期报告种植情况。</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第九条 麻醉药品药用原植物种植企业由国务院药品监督管理部门和国务院农业主管部门共同确定，其他单位和个人不得种植麻醉药品药用原植物。</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第十条 开展麻醉药品和精神药品实验研究活动应当具备下列条件，并经国务院药品监督管理部门批准：</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（一）以医疗、科学研究或者教学为目的；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（二）有保证实验所需麻醉药品和精神药品安全的措施和管理制度；</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（三）单位及其工作人员2 年内没有违反有关禁毒的法律、行政法规规定的行为。</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第十一条 麻醉药品和精神药品的实验研究单位申请相关药品批准证明文件，应当依照药品管理法的规定办理；需要转让研究成果的，应当经国务院药品监督管理部门批准。</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第十二条 药品研究单位在普通药品的实验研究过程中，产生本条例规定的管制品种的，应当立即停止实验研究活动，并向国务院药品监督管理部门报告。国务院药品监督管理部门应当根据情况，及时作出是否同意其继续实验研究的决定。</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第十三条 麻醉药品和第一类精神药品的临床试验，不得以健康人为受试对象。</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第十四条 国家对麻醉药品和精神药品实行定点生产制度。</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国务院药品监督管理部门应当根据麻醉药品和精神药品的需求总量，确定麻醉药品和精神药品定点生产企业的数量和布局，并根据年度需求总量对数量和布局进行调整、公布。</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第十五条 麻醉药品和精神药品的定点生产企业应当具备下列条件：</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（一）有药品生产许可证；</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（二）有麻醉药品和精神药品实验研究批准文件；</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（三）有符合规定的麻醉药品和精神药品生产设施、储存条件和相应的安全管理设施；</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（四）有通过网络实施企业安全生产管理和向药品监督管理部门报告生产信息的能力；</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（五）有保证麻醉药品和精神药品安全生产的管理制度；</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（六）有与麻醉药品和精神药品安全生产要求相适应的管理水平和经营规模；</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（七）麻醉药品和精神药品生产管理、质量管理部门的人员应当熟悉麻醉药品和精神药品管理以及有关禁毒的法律、行政法规；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（八）没有生产、销售假药、劣药或者违反有关禁毒的法律、行政法规规定的行为；</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（九）符合国务院药品监督管理部门公布的麻醉药品和精神药品定点生产企业数量和布局的要求。</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第十六条 从事麻醉药品、精神药品生产的企业，应当经所在地省、自治区、直辖市人民政府药品监督管理部门批准。</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第十七条 定点生产企业生产麻醉药品和精神药品，应当依照药品管理法的规定取得药品批准文号。</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国务院药品监督管理部门应当组织医学、药学、社会学、伦理学和禁毒等方面的专家成立专家组，由专家组对申请首次上市的麻醉药品和精神药品的社会危害性和被滥用的可能性进行评价，并提出是否批准的建议。</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未取得药品批准文号的，不得生产麻醉药品和精神药品。</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第十八条 发生重大突发事件，定点生产企业无法正常生产或者不能保证供应麻醉药品和精神药品时，国务院药品监督管理部门可以决定其他药品生产企业生产麻醉药品和精神药品。</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重大突发事件结束后，国务院药品监督管理部门应当及时决定前款规定的企业停止麻醉药品和精神药品的生产。</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第十九条 定点生产企业应当严格按照麻醉药品和精神药品年度生产计划安排生产，并依照规定向所在地省、自治区、直辖市人民政府药品监督管理部门报告生产情况。</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第二十条 定点生产企业应当依照本条例的规定，将麻醉药品和精神药品销售给具有麻醉药品和精神药品经营资格的企业或者依照本条例规定批准的其他单位。</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第二十一条 麻醉药品和精神药品的标签应当印有国务院药品监督管理部门规定的标志。</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2" w:firstLineChars="20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第三章 经 营</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第二十二条 国家对麻醉药品和精神药品实行定点经营制度。</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国务院药品监督管理部门应当根据麻醉药品和第一类精神药品的需求总量，确定麻醉药品和第一类精神药品的定点批发企业布局，并应当根据年度需求总量对布局进行调整、公布。</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药品经营企业不得经营麻醉药品原料药和第一类精神药品原料药。但是，供医疗、科学研究、教学使用的小包装的上述药品可以由国务院药品监督管理部门规定的药品批发企业经营。</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第二十三条 麻醉药品和精神药品定点批发企业除应当具备药品管理法第十五条规定的药品经营企业的开办条件外，还应当具备下列条件：</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（一）有符合本条例规定的麻醉药品和精神药品储存条件；</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（二）有通过网络实施企业安全管理和向药品监督管理部门报告经营信息的能力；</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（三）单位及其工作人员2 年内没有违反有关禁毒的法律、行政法规规定的行为；</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（四）符合国务院药品监督管理部门公布的定点批发企业布局。</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麻醉药品和第一类精神药品的定点批发企业，还应当具有保证供应责任区域内医疗机构所需麻醉药品和第一类精神药品的能力，并具有保证麻醉药品和第一类精神药品安全经营的管理制度。</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第二十四条 跨省、自治区、直辖市从事麻醉药品和第一类精神药品批发业务的企业（以下称全国性批发企业），应当经国务院药品监督管理部门批准；在本省、自治区、直辖市行政区域内从事麻醉药品和第一类精神药品批发业务的企业（以下称区域性批发企业），应当经所在地省、自治区、直</w:t>
      </w:r>
      <w:r>
        <w:rPr>
          <w:rFonts w:hint="eastAsia" w:ascii="宋体" w:hAnsi="宋体" w:eastAsia="宋体" w:cs="宋体"/>
          <w:sz w:val="21"/>
          <w:szCs w:val="21"/>
        </w:rPr>
        <w:br w:type="textWrapping"/>
      </w:r>
      <w:r>
        <w:rPr>
          <w:rFonts w:hint="eastAsia" w:ascii="宋体" w:hAnsi="宋体" w:eastAsia="宋体" w:cs="宋体"/>
          <w:sz w:val="21"/>
          <w:szCs w:val="21"/>
        </w:rPr>
        <w:t>辖市人民政府药品监督管理部门批准。</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专门从事第二类精神药品批发业务的企业，应当经所在地省、自治区、直辖市人民政府药品监督管理部门批准。</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全国性批发企业和区域性批发企业可以从事第二类精神药品批发业务。</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第二十五条 全国性批发企业可以向区域性批发企业，或者经批准可以向取得麻醉药品和第一类精神药品使用资格的医疗机构以及依照本条例规定批准的其他单位销售麻醉药品和第一类精神药品。</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全国性批发企业向取得麻醉药品和第一类精神药品使用资格的医疗机构销售麻醉药品和第一类精神药品，应当经医疗机构所在地省、自治区、直辖市人民政府药品监督管理部门批准。</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国务院药品监督管理部门在批准全国性批发企业时，应当明确其所承担供药责任的区域。</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第二十六条 区域性批发企业可以向本省、自治区、直辖市行政区域内取得麻醉药品和第一类精神药品使用资格的医疗机构销售麻醉药品和第一类精神药品；由于特殊地理位置的原因，需要就近向其他省、自治区、直辖市行政区域内取得麻醉药品和第一类精神药品使用资格的医疗机构销售的，应当经国务院药品监督管理部门批准。</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省、自治区、直辖市人民政府药品监督管理部门在批准区域性批发企业时，应当明确其所承担供药责任的区域。</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区域性批发企业之间因医疗急需、运输困难等特殊情况需要调剂麻醉药品和第一类精神药品的，应当在调剂后2 日内将调剂情况分别报所在地省、自治区、直辖市人民政府药品监督管理部门备案。</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第二十七条 全国性批发企业应当从定点生产企业购进麻醉药品和第一类精神药品。</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区域性批发企业可以从全国性批发企业购进麻醉药品和第一类精神药品；经所在地省、自治区、直辖市人民政府药品监督管理部门批准，也可以从定点生产企业购进麻醉药品和第一类精神药品。</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第二十八条 全国性批发企业和区域性批发企业向医疗机构销售麻醉药品和第一类精神药品，应当将药品送至医疗机构。医疗机构不得自行提货。</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第二十九条 第二类精神药品定点批发企业可以向医疗机构、定点批发企业和符合本条例第三十一条规定的药品零售企业以及依照本条例规定批准的其他单位销售第二类精神药品。</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第三十条 麻醉药品和第一类精神药品不得零售。</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禁止使用现金进行麻醉药品和精神药品交易，但是个人合法购买麻醉药品和精神药品的除外。</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第三十一条 经所在地设区的市级药品监督管理部门批准，实行统一进货、统一配送、统一管理的药品零售连锁企业可以从事第二类精神药品零售业务。</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第三十二条 第二类精神药品零售企业应当凭执业医师出具的处方，按规定剂量销售第二类精神药品，并将处方保存2 年备查；禁止超剂量或者无处方销售第二类精神药品；不得向未成年人销售第二类精神药品。</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第三十三条 麻醉药品和精神药品实行政府定价，在制定出厂和批发价格的基础上，逐步实行全国统一零售价格。具体办法由国务院价格主管部门制定。</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2" w:firstLineChars="20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第四章 使 用</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第三十四条 药品生产企业需要以麻醉药品和第一类精神药品为原料生产普通药品的，应当向所在地省、自治区、直辖市人民政府药品监督管理部门报送年度需求计划，由省、自治区、直辖市人民政府药品监督管理部门汇总报国务院药品监督管理部门批准后，向定点生产企业购买。</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药品生产企业需要以第二类精神药品为原料生产普通药品的，应当将年度需求计划报所在地省、自治区、直辖市人民政府药品监督管理部门，并向定点批发企业或者定点生产企业购买。</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第三十五条 食品、食品添加剂、化妆品、油漆等非药品生产企业需要使用咖啡因作为原料的，应当经所在地省、自治区、直辖市人民政府药品监督管理部门批准，向定点批发企业或者定点生产企业购买。</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科学研究、教学单位需要使用麻醉药品和精神药品开展实验、教学活动的，应当经所在地省、自治区、直辖市人民政府药品监督管理部门批准，向定点批发企业或者定点生产企业购买。</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需要使用麻醉药品和精神药品的标准品、对照品的，应当经所在地省、自治区、直辖市人民政府药品监督管理部门批准，向国务院药品监督管理部门批准的单位购买。</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第三十六条 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设区的市级人民政府卫生主管部门发给医疗机构印鉴卡时，应当将取得印鉴卡的医疗机构情况抄送所在地设区的市级药品监督管理部门，并报省、自治区、直辖市人民政府卫生主管部门备案。省、自治区、直辖市人民政府卫生主管部门应当将取得印鉴卡的医疗机构名单向本行政区域内的定点批发企业通报。</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第三十七条 医疗机构取得印鉴卡应当具备下列条件：</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（一）有专职的麻醉药品和第一类精神药品管理人员；</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（二）有获得麻醉药品和第一类精神药品处方资格的执业医师；</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（三）有保证麻醉药品和第一类精神药品安全储存的设施和管理制度。</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第三十八条 医疗机构应当按照国务院卫生主管部门的规定，对本单位执业医师进行有关麻醉药品和精神药品使用知识的培训、考核，经考核合格的，授予麻醉药品和第一类精神药品处方资格。执业医师取得麻醉药品和第一类精神药品的处方资格后，方可在本医疗机构开具麻醉药品和第一类精神药品处方，但不得为自己开具该种处方。</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医疗机构应当将具有麻醉药品和第一类精神药品处方资格的执业医师名单及其变更情况，定期报送所在地设区的市级人民政府卫生主管部门，并抄送同级药品监督管理部门。</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医务人员应当根据国务院卫生主管部门制定的临床应用指导原则，使用麻醉药品和精神药品。</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第三十九条 具有麻醉药品和第一类精神药品处方资格的执业医师，根据临床应用指导原则，对确需使用麻醉药品或者第一类精神药品的患者，应当满足其合理用药需求。在医疗机构就诊的癌症疼痛患者和其他危重患者得不到麻醉药品或者第一类精神药品时，患者或者其亲属可以向执业医师提出申请。具有麻醉药品和第一类精神药品处方资格的执业医师认为要求合理的，应当及时为患者提供所需麻醉药品或者第一类精神药品。</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第四十条 执业医师应当使用专用处方开具麻醉药品和精神药品，单张处方的最大用量应当符合国务院卫生主管部门的规定。</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对麻醉药品和第一类精神药品处方，处方的调配人、核对人应当仔细核对，签署姓名，并予以登记；对不符合本条例规定的，处方的调配人、核对人应当拒绝发药。</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麻醉药品和精神药品专用处方的格式由国务院卫生主管部门规定。</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第四十一条 医疗机构应当对麻醉药品和精神药品处方进行专册登记，加强管理。麻醉药品处方至少保存3 年，精神药品处方至少保存2 年。</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第四十二条 医疗机构抢救病人急需麻醉药品和第一类精神药品而本医疗机构无法提供时，可以从其他医疗机构或者定点批发企业紧急借用；抢救工作结束后，应当及时将借用情况报所在地设区的市级药品监督管理部门和卫生主管部门备案。</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第四十三条 对临床需要而市场无供应的麻醉药品和精神药品，持有医疗机构制剂许可证和印鉴卡的医疗机构需要配制制剂的，应当经所在地省、自治区、直辖市人民政府药品监督管理部门批准。医疗机构配制的麻醉药品和精神药品制剂只能在本医疗机构使用，不得对外销售。</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第四十四条 因治疗疾病需要，个人凭医疗机构出具的医疗诊断书、本人身份证明，可以携带单张处方最大用量以内的麻醉药品和第一类精神药品；携带麻醉药品和第一类精神药品出入境的，由海关根据自用、合理的原则放行。</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医务人员为了医疗需要携带少量麻醉药品和精神药品出入境的，应当持有省级以上人民政府药品监督管理部门发放的携带麻醉药品和精神药品证明。</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海关凭携带麻醉药品和精神药品证明放行。</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第四十五条 医疗机构、戒毒机构以开展戒毒治疗为目的，可以使用美沙酮或者国家确定的其他用于戒毒治疗的麻醉药品和精神药品。具体管理办法由国务院药品监督管理部门、国务院公安部门和国务院卫生主管部门制定。</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2" w:firstLineChars="20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第五章 储 存</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第四十六条 麻醉药品药用原植物种植企业、定点生产企业、全国性批发企业和区域性批发企业以及国家设立的麻醉药品储存单位，应当设置储存麻醉药品和第一类精神药品的专库。该专库应当符合下列要求：</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（一）安装专用防盗门，实行双人双锁管理；</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（二）具有相应的防火设施；</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（三）具有监控设施和报警装置，报警装置应当与公安机关报警系统联网。</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全国性批发企业经国务院药品监督管理部门批准设立的药品储存点应当符合前款的规定。</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麻醉药品定点生产企业应当将麻醉药品原料药和制剂分别存放。</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第四十七条 麻醉药品和第一类精神药品的使用单位应当设立专库或者专柜储存麻醉药品和第一类精神药品。专库应当设有防盗设施并安装报警装置；专柜应当使用保险柜。专库和专柜应当实行双人双锁管理。</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第四十八条 麻醉药品药用原植物种植企业、定点生产企业、全国性批发企业和区域性批发企业、国家设立的麻醉药品储存单位以及麻醉药品和第一类精神药品的使用单位，应当配备专人负责管理工作，并建立储存麻醉药品和第一类精神药品的专用账册。药品入库双人验收，出库双人复核，做到账物相符。专用账册的保存期限应当自药品有效期期满之日起不少于5 年。</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第四十九条 第二类精神药品经营企业应当在药品库房中设立独立的专库或者专柜储存第二类精神药品，并建立专用账册，实行专人管理。专用账册的保存期限应当自药品有效期期满之日起不少于5 年。</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2" w:firstLineChars="20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第六章 运 输</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第五十条 托运、承运和自行运输麻醉药品和精神药品的，应当采取安全保障措施，防止麻醉药品和精神药品在运输过程中被盗、被抢、丢失。</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第五十一条 通过铁路运输麻醉药品和第一类精神药品的，应当使用集装箱或者铁路行李车运输，具体办法由国务院药品监督管理部门会同国务院铁路主管部门制定。</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没有铁路需要通过公路或者水路运输麻醉药品和第一类精神药品的，应当由专人负责押运。</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第五十二条 托运或者自行运输麻醉药品和第一类精神药品的单位，应当向所在地省、自治区、直辖市人民政府药品监督管理部门申请领取运输证明。</w:t>
      </w:r>
      <w:r>
        <w:rPr>
          <w:rFonts w:hint="eastAsia" w:ascii="宋体" w:hAnsi="宋体" w:eastAsia="宋体" w:cs="宋体"/>
          <w:sz w:val="21"/>
          <w:szCs w:val="21"/>
        </w:rPr>
        <w:br w:type="textWrapping"/>
      </w:r>
      <w:r>
        <w:rPr>
          <w:rFonts w:hint="eastAsia" w:ascii="宋体" w:hAnsi="宋体" w:eastAsia="宋体" w:cs="宋体"/>
          <w:sz w:val="21"/>
          <w:szCs w:val="21"/>
        </w:rPr>
        <w:t>运输证明有效期为1 年。</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运输证明应当由专人保管，不得涂改、转让、转借。</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第五十三条 托运人办理麻醉药品和第一类精神药品运输手续，应当将运输证明副本交付承运人。承运人应当查验、收存运输证明副本，并检查货物包装。没有运输证明或者货物包装不符合规定的，承运人不得承运。</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承运人在运输过程中应当携带运输证明副本，以备查验。</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第五十四条 邮寄麻醉药品和精神药品，寄件人应当提交所在地省、自治区、直辖市人民政府药品监督管理部门出具的准予邮寄证明。邮政营业机构应当查验、收存准予邮寄证明；没有准予邮寄证明的，邮政营业机构不得收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省、自治区、直辖市邮政主管部门指定符合安全保障条件的邮政营业机构负责收寄麻醉药品和精神药品。邮政营业机构收寄麻醉药品和精神药品，应当依法对收寄的麻醉药品和精神药品予以查验。</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邮寄麻醉药品和精神药品的具体管理办法，由国务院药品监督管理部门会同国务院邮政主管部门制定。</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第五十五条 定点生产企业、全国性批发企业和区域性批发企业之间运输麻醉药品、第一类精神药品，发货人在发货前应当向所在地省、自治区、直辖市人民政府药品监督管理部门报送本次运输的相关信息。属于跨省、自治区、直辖市运输的，收到信息的药品监督管理部门应当向收货人所在地的同级药品监督管理部门通报；属于在本省、自治区、直辖市行政区域内运输的，收到信息的药品监督管理部门应当向收货人所在地设区的市级药品监督管理部门通报。</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2" w:firstLineChars="20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第七章 审批程序和监督管理</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第五十六条 申请人提出本条例规定的审批事项申请，应当提交能够证明其符合本条例规定条件的相关资料。审批部门应当自收到申请之日起40 日内作出是否批准的决定；作出批准决定的，发给许可证明文件或者在相关许可证明文件上加注许可事项；作出不予批准决定的，应当书面说明理由。</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确定定点生产企业和定点批发企业，审批部门应当在经审查符合条件的企业中，根据布局的要求，通过公平竞争的方式初步确定定点生产企业和定点批发企业，并予公布。其他符合条件的企业可以自公布之日起10 日内向审批部门提出异议。审批部门应当自收到异议之日起20 日内对异议进行审查，并作出是否调整的决定。</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第五十七条 药品监督管理部门应当根据规定的职责权限，对麻醉药品药用原植物的种植以及麻醉药品和精神药品的实验研究、生产、经营、使用、储存、运输活动进行监督检查。</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第五十八条 省级以上人民政府药品监督管理部门根据实际情况建立监控信息网络，对定点生产企业、定点批发企业和使用单位的麻醉药品和精神药品生产、进货、销售、库存、使用的数量以及流向实行实时监控，并与同级公安机关做到信息共享。</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第五十九条 尚未连接监控信息网络的麻醉药品和精神药品定点生产企业、定点批发企业和使用单位，应当每月通过电子信息、传真、书面等方式，将本单位麻醉药品和精神药品生产、进货、销售、库存、使用的数量以及流向，报所在地设区的市级药品监督管理部门和公安机关；医疗机构还应当报所在地设区的市级人民政府卫生主管部门。</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设区的市级药品监督管理部门应当每3 个月向上一级药品监督管理部门报告本地区麻醉药品和精神药品的相关情况。</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第六十条 对已经发生滥用，造成严重社会危害的麻醉药品和精神药品品种，国务院药品监督管理部门应当采取在一定期限内中止生产、经营、使用或者限定其使用范围和用途等措施。对不再作为药品使用的麻醉药品和精神药品，国务院药品监督管理部门应当撤销其药品批准文号和药品标准，并予以公布。</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药品监督管理部门、卫生主管部门发现生产、经营企业和使用单位的麻醉药品和精神药品管理存在安全隐患时，应当责令其立即排除或者限期排除；对有证据证明可能流入非法渠道的，应当及时采取查封、扣押的行政强制措施，在7 日内作出行政处理决定，并通报同级公安机关。</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药品监督管理部门发现取得印鉴卡的医疗机构未依照规定购买麻醉药品和第一类精神药品时，应当及时通报同级卫生主管部门。接到通报的卫生主管部门应当立即调查处理。必要时，药品监督管理部门可以责令定点批发企业中止向该医疗机构销售麻醉药品和第一类精神药品。</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第六十一条 麻醉药品和精神药品的生产、经营企业和使用单位对过期、损坏的麻醉药品和精神药品应当登记造册，并向所在地县级药品监督管理部门申请销毁。药品监督管理部门应当自接到申请之日起5 日内到场监督销毁。</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医疗机构对存放在本单位的过期、损坏麻醉药品和精神药品，应当按照本条规定的程序向卫生主管部门提出申请，由卫生主管部门负责监督销毁。</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对依法收缴的麻醉药品和精神药品，除经国务院药品监督管理部门或者国务院公安部门批准用于科学研究外，应当依照国家有关规定予以销毁。</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第六十二条 县级以上人民政府卫生主管部门应当对执业医师开具麻醉药品和精神药品处方的情况进行监督检查。</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第六十三条 药品监督管理部门、卫生主管部门和公安机关应当互相通报麻醉药品和精神药品生产、经营企业和使用单位的名单以及其他管理信息。</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各级药品监督管理部门应当将在麻醉药品药用原植物的种植以及麻醉药品和精神药品的实验研究、生产、经营、使用、储存、运输等各环节的管理中的审批、撤销等事项通报同级公安机关。</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麻醉药品和精神药品的经营企业、使用单位报送各级药品监督管理部门的备案事项，应当同时报送同级公安机关。</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第六十四条 发生麻醉药品和精神药品被盗、被抢、丢失或者其他流入非法渠道的情形的，案发单位应当立即采取必要的控制措施，同时报告所在地县级公安机关和药品监督管理部门。医疗机构发生上述情形的，还应当报告其主管部门。</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公安机关接到报告、举报，或者有证据证明麻醉药品和精神药品可能流入非法渠道时，应当及时开展调查，并可以对相关单位采取必要的控制措施。</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药品监督管理部门、卫生主管部门以及其他有关部门应当配合公安机关开展工作。</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2" w:firstLineChars="20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第八章 法律责任</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第六十五条 药品监督管理部门、卫生主管部门违反本条例的规定，有下列情形之一的，由其上级行政机关或者监察机关责令改正；情节严重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（一）对不符合条件的申请人准予行政许可或者超越法定职权作出准予行政许可决定的；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（二）未到场监督销毁过期、损坏的麻醉药品和精神药品的；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（三）未依法履行监督检查职责，应当发现而未发现违法行为、发现违法行为不及时查处，或者未依照本条例规定的程序实施监督检查的；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（四）违反本条例规定的其他失职、渎职行为。</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第六十六条 麻醉药品药用原植物种植企业违反本条例的规定，有下列情形之一的，由药品监督管理部门责令限期改正，给予警告；逾期不改正的，处5 万元以上10 万元以下的罚款；情节严重的，取消其种植资格：</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（一）未依照麻醉药品药用原植物年度种植计划进行种植的；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（二）未依照规定报告种植情况的；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（三）未依照规定储存麻醉药品的。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第六十七条 定点生产企业违反本条例的规定，有下列情形之一的，由药品监督管理部门责令限期改正，给予警告，并没收违法所得和违法销售的药品；逾期不改正的，责令停产，并处5 万元以上10 万元以下的罚款；情节严重的，取消其定点生产资格：</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（一）未按照麻醉药品和精神药品年度生产计划安排生产的；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（二）未依照规定向药品监督管理部门报告生产情况的；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（三）未依照规定储存麻醉药品和精神药品，或者未依照规定建立、保存专用账册的；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（四）未依照规定销售麻醉药品和精神药品的；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（五）未依照规定销毁麻醉药品和精神药品的。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第六十八条 定点批发企业违反本条例的规定销售麻醉药品和精神药品，或者违反本条例的规定经营麻醉药品原料药和第一类精神药品原料药的，由药品监督管理部门责令限期改正，给予警告，并没收违法所得和违法销售的药品；逾期不改正的，责令停业，并处违法销售药品货值金额2 倍以上5 倍以下的罚款；情节严重的，取消其定点批发资格。</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第六十九条 定点批发企业违反本条例的规定，有下列情形之一的，由药品监督管理部门责令限期改正，给予警告；逾期不改正的，责令停业，并处2 万元以上5 万元以下的罚款；情节严重的，取消其定点批发资格：</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（一）未依照规定购进麻醉药品和第一类精神药品的；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（二）未保证供药责任区域内的麻醉药品和第一类精神药品的供应的；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（三）未对医疗机构履行送货义务的；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（四）未依照规定报告麻醉药品和精神药品的进货、销售、库存数量以及流向的；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（五）未依照规定储存麻醉药品和精神药品，或者未依照规定建立、保存专用账册的；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（六）未依照规定销毁麻醉药品和精神药品的；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（七）区域性批发企业之间违反本条例的规定调剂麻醉药品和第一类精神药品，或者因特殊情况调剂麻醉药品和第一类精神药品后未依照规定备案的。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第七十条 第二类精神药品零售企业违反本条例的规定储存、销售或者销毁第二类精神药品的，由药品监督管理部门责令限期改正，给予警告，并没收违法所得和违法销售的药品；逾期不改正的，责令停业，并处5000 元以上2 万元以下的罚款；情节严重的，取消其第二类精神药品零售资格。</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第七十一条 本条例第三十四条、第三十五条规定的单位违反本条例的规定，购买麻醉药品和精神药品的，由药品监督管理部门没收违法购买的麻醉药品和精神药品，责令限期改正，给予警告；逾期不改正的，责令停产或者停止相关活动，并处2 万元以上5 万元以下的罚款。</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第七十二条 取得印鉴卡的医疗机构违反本条例的规定，有下列情形之一的，由设区的市级人民政府卫生主管部门责令限期改正，给予警告；逾期不改正的，处5000 元以上1 万元以下的罚款；情节严重的，吊销其印鉴卡；对直接负责的主管人员和其他直接责任人员，依法给予降级、撤职、开除的处分：</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（一）未依照规定购买、储存麻醉药品和第一类精神药品的；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（二）未依照规定保存麻醉药品和精神药品专用处方，或者未依照规定进行处方专册登记的；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（三）未依照规定报告麻醉药品和精神药品的进货、库存、使用数量的；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（四）紧急借用麻醉药品和第一类精神药品后未备案的；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（五）未依照规定销毁麻醉药品和精神药品的。</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第七十三条 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处方的调配人、核对人违反本条例的规定未对麻醉药品和第一类精神药品处方进行核对，造成严重后果的，由原发证部门吊销其执业证书。</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第七十四条 违反本条例的规定运输麻醉药品和精神药品的，由药品监督管理部门和运输管理部门依照各自职责，责令改正，给予警告，处2 万元以上5 万元以下的罚款。</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收寄麻醉药品、精神药品的邮政营业机构未依照本条例的规定办理邮寄手续的，由邮政主管部门责令改正，给予警告；造成麻醉药品、精神药品邮件丢失的，依照邮政法律、行政法规的规定处理。</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第七十五条 提供虚假材料、隐瞒有关情况，或者采取其他欺骗手段取得麻醉药品和精神药品的实验研究、生产、经营、使用资格的，由原审批部门撤销其已取得的资格，5 年内不得提出有关麻醉药品和精神药品的申请；情节严重的，处1 万元以上3 万元以下的罚款，有药品生产许可证、药品经营许可证、医疗机构执业许可证的，依法吊销其许可证明文件。</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第七十六条 药品研究单位在普通药品的实验研究和研制过程中，产生本条例规定管制的麻醉药品和精神药品，未依照本条例的规定报告的，由药品监督管理部门责令改正，给予警告，没收违法药品；拒不改正的，责令停止实验研究和研制活动。</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第七十七条 药物临床试验机构以健康人为麻醉药品和第一类精神药品临床试验的受试对象的，由药品监督管理部门责令停止违法行为，给予警告；情节严重的，取消其药物临床试验机构的资格；构成犯罪的，依法追究刑事责任。对受试对象造成损害的，药物临床试验机构依法承担治疗和赔偿责任。</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第七十八条 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第七十九条 定点生产企业、定点批发企业和其他单位使用现金进行麻醉药品和精神药品交易的，由药品监督管理部门责令改正，给予警告，没收违法交易的药品，并处5 万元以上10 万元以下的罚款。</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第八十条 发生麻醉药品和精神药品被盗、被抢、丢失案件的单位，违反本条例的规定未采取必要的控制措施或者未依照本条例的规定报告的，由药品监督管理部门和卫生主管部门依照各自职责，责令改正，给予警告；情节严重的，处5000 元以上1 万元以下的罚款；有上级主管部门的，由其上级主管部门对直接负责的主管人员和其他直接责任人员，依法给予降级、撤职的处分。</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第八十一条 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 倍以上5 倍以下的罚款；没有违法所得的，处2 万元以上5 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第八十二条 违反本条例的规定，致使麻醉药品和精神药品流入非法渠道造成危害，构成犯罪的，依法追究刑事责任；尚不构成犯罪的，由县级以上公安机关处5 万元以上10 万元以下的罚款；有违法所得的，没收违法所得；情节严重的，处违法所得2 倍以上5 倍以下的罚款；由原发证部门吊销其药品生产、经营和使用许可证明文件。</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药品监督管理部门、卫生主管部门在监督管理工作中发现前款规定情形的，应当立即通报所在地同级公安机关，并依照国家有关规定，将案件以及相关材料移送公安机关。</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第八十三条 本章规定由药品监督管理部门作出的行政处罚，由县级以上药品监督管理部门按照国务院药品监督管理部门规定的职责分工决定。</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2" w:firstLineChars="20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第九章 附 则</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第八十四条 本条例所称实验研究是指以医疗、科学研究或者教学为目的的临床前药物研究。</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经批准可以开展与计划生育有关的临床医疗服务的计划生育技术服务机构需要使用麻醉药品和精神药品的，依照本条例有关医疗机构使用麻醉药品和精神药品的规定执行。</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第八十五条 麻醉药品目录中的罂粟壳只能用于中药饮片和中成药的生产以及医疗配方使用。具体管理办法由国务院药品监督管理部门另行制定。</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第八十六条 生产含麻醉药品的复方制剂，需要购进、储存、使用麻醉药品原料药的，应当遵守本条例有关麻醉药品管理的规定。</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第八十七条 军队医疗机构麻醉药品和精神药品的供应、使用，由国务院药品监督管理部门会同中国人民解放军总后勤部依据本条例制定具体管理办法。</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第八十八条 对动物用麻醉药品和精神药品的管理，由国务院兽医主管部门会同国务院药品监督管理部门依据本条例制定具体管理办法。</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第八十九条 本条例自2005 年11 月1 日起施行。1987 年11 月28 日国务院发布的《麻醉药品管理办法》和1988 年12 月27 日国务院发布的《精神药品管理办法》同时废止。</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9"/>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D743B"/>
    <w:rsid w:val="477E13E0"/>
    <w:rsid w:val="4D5D743B"/>
    <w:rsid w:val="6D53502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y\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2018-04-24T12:07:00Z</dcterms:created>
  <dc:creator>英子</dc:creator>
  <cp:lastModifiedBy>Administrator</cp:lastModifiedBy>
  <dcterms:modified xsi:type="dcterms:W3CDTF">2018-11-01T08:04:22Z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